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0CB3E4A9"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8C5BA2">
        <w:rPr>
          <w:rFonts w:ascii="Arial" w:hAnsi="Arial" w:cs="Arial"/>
          <w:b/>
          <w:sz w:val="40"/>
          <w:szCs w:val="40"/>
          <w:u w:val="single"/>
        </w:rPr>
        <w:t>August</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77777777" w:rsidR="00ED4811" w:rsidRPr="00432510"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0ABCDCDC"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w:t>
      </w:r>
      <w:r w:rsidR="002D2386">
        <w:rPr>
          <w:rStyle w:val="Strong"/>
          <w:rFonts w:ascii="Arial" w:hAnsi="Arial" w:cs="Arial"/>
          <w:b w:val="0"/>
          <w:bCs w:val="0"/>
          <w:sz w:val="24"/>
          <w:szCs w:val="24"/>
        </w:rPr>
        <w:t xml:space="preserve">and </w:t>
      </w:r>
      <w:r w:rsidR="00EE0914">
        <w:rPr>
          <w:rStyle w:val="Strong"/>
          <w:rFonts w:ascii="Arial" w:hAnsi="Arial" w:cs="Arial"/>
          <w:b w:val="0"/>
          <w:bCs w:val="0"/>
          <w:sz w:val="24"/>
          <w:szCs w:val="24"/>
        </w:rPr>
        <w:t>continue to follow NHS England guidance re Pandemic working so we are wearing our masks and PPE as necessary. We</w:t>
      </w:r>
      <w:r>
        <w:rPr>
          <w:rStyle w:val="Strong"/>
          <w:rFonts w:ascii="Arial" w:hAnsi="Arial" w:cs="Arial"/>
          <w:b w:val="0"/>
          <w:bCs w:val="0"/>
          <w:sz w:val="24"/>
          <w:szCs w:val="24"/>
        </w:rPr>
        <w:t xml:space="preserve">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0A718C76" w14:textId="4126489C" w:rsidR="008C5BA2" w:rsidRDefault="008C5BA2" w:rsidP="004B5D67">
      <w:pPr>
        <w:pStyle w:val="NoSpacing"/>
        <w:rPr>
          <w:rStyle w:val="Strong"/>
          <w:rFonts w:ascii="Arial" w:hAnsi="Arial" w:cs="Arial"/>
          <w:b w:val="0"/>
          <w:bCs w:val="0"/>
          <w:sz w:val="24"/>
          <w:szCs w:val="24"/>
        </w:rPr>
      </w:pPr>
    </w:p>
    <w:p w14:paraId="74BC55EC" w14:textId="5FBE77E7"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Flu Vaccination programme</w:t>
      </w:r>
    </w:p>
    <w:p w14:paraId="290AC26B" w14:textId="23D3B169"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getting ready to start our Flu vaccination programme late September 2022. All Housebound patients should be known to us already but please update us if your situation has now changed.</w:t>
      </w: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 xml:space="preserve">new staff who have joined our </w:t>
      </w:r>
      <w:r>
        <w:rPr>
          <w:rStyle w:val="Hyperlink"/>
          <w:rFonts w:ascii="Arial" w:eastAsia="Times New Roman" w:hAnsi="Arial" w:cs="Arial"/>
          <w:color w:val="auto"/>
          <w:sz w:val="24"/>
          <w:szCs w:val="24"/>
          <w:u w:val="none"/>
          <w:lang w:eastAsia="en-GB"/>
        </w:rPr>
        <w:t>Reception</w:t>
      </w:r>
      <w:r>
        <w:rPr>
          <w:rStyle w:val="Hyperlink"/>
          <w:rFonts w:ascii="Arial" w:eastAsia="Times New Roman" w:hAnsi="Arial" w:cs="Arial"/>
          <w:color w:val="auto"/>
          <w:sz w:val="24"/>
          <w:szCs w:val="24"/>
          <w:u w:val="none"/>
          <w:lang w:eastAsia="en-GB"/>
        </w:rPr>
        <w:t xml:space="preserve">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7E92511E"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69E33EC1" w14:textId="5BE85723" w:rsidR="009D56C6" w:rsidRPr="00081A21" w:rsidRDefault="009D56C6"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Thank you</w:t>
      </w:r>
    </w:p>
    <w:p w14:paraId="363B9DF3" w14:textId="77777777" w:rsidR="00432510" w:rsidRPr="008C5BA2" w:rsidRDefault="00432510" w:rsidP="004B5D67">
      <w:pPr>
        <w:pStyle w:val="NoSpacing"/>
        <w:rPr>
          <w:rStyle w:val="Strong"/>
          <w:rFonts w:ascii="Arial" w:hAnsi="Arial" w:cs="Arial"/>
          <w:b w:val="0"/>
          <w:bCs w:val="0"/>
          <w:sz w:val="24"/>
          <w:szCs w:val="24"/>
        </w:rPr>
      </w:pP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357D199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Last month we had 1037 patients with no mobile number on their record. This month we have 1002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7CCE636F"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14C998DB" w14:textId="14F9C308" w:rsidR="00EE0914" w:rsidRDefault="00EE0914"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77777777"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FE0668" w14:textId="4D170F8E" w:rsidR="009F38C3" w:rsidRDefault="00E73B02" w:rsidP="00E73B02">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27.1.22 Restrictions have eased </w:t>
      </w:r>
    </w:p>
    <w:p w14:paraId="4F747C35" w14:textId="77777777" w:rsidR="00E73B02" w:rsidRDefault="00E73B02" w:rsidP="00E73B02">
      <w:pPr>
        <w:pStyle w:val="NormalWeb"/>
        <w:shd w:val="clear" w:color="auto" w:fill="FFFFFF"/>
        <w:spacing w:before="0" w:beforeAutospacing="0" w:after="300" w:afterAutospacing="0"/>
        <w:rPr>
          <w:rFonts w:ascii="Arial" w:hAnsi="Arial" w:cs="Arial"/>
          <w:color w:val="0B0C0C"/>
        </w:rPr>
      </w:pPr>
      <w:r>
        <w:rPr>
          <w:rFonts w:ascii="Arial" w:hAnsi="Arial" w:cs="Arial"/>
          <w:color w:val="0B0C0C"/>
        </w:rPr>
        <w:t xml:space="preserve">You no longer need to wear a face covering, but consider wearing one in crowded, enclosed spaces where you may </w:t>
      </w:r>
      <w:proofErr w:type="gramStart"/>
      <w:r>
        <w:rPr>
          <w:rFonts w:ascii="Arial" w:hAnsi="Arial" w:cs="Arial"/>
          <w:color w:val="0B0C0C"/>
        </w:rPr>
        <w:t>come into contact with</w:t>
      </w:r>
      <w:proofErr w:type="gramEnd"/>
      <w:r>
        <w:rPr>
          <w:rFonts w:ascii="Arial" w:hAnsi="Arial" w:cs="Arial"/>
          <w:color w:val="0B0C0C"/>
        </w:rPr>
        <w:t xml:space="preserve"> people you do not normally meet.</w:t>
      </w:r>
    </w:p>
    <w:p w14:paraId="42CDDB97" w14:textId="79694AA5" w:rsidR="00E73B02" w:rsidRDefault="00E73B02" w:rsidP="00E73B02">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You no longer </w:t>
      </w:r>
      <w:r w:rsidR="00CF72B4">
        <w:rPr>
          <w:rFonts w:ascii="Arial" w:hAnsi="Arial" w:cs="Arial"/>
          <w:color w:val="0B0C0C"/>
        </w:rPr>
        <w:t>need to</w:t>
      </w:r>
      <w:r>
        <w:rPr>
          <w:rFonts w:ascii="Arial" w:hAnsi="Arial" w:cs="Arial"/>
          <w:color w:val="0B0C0C"/>
        </w:rPr>
        <w:t xml:space="preserve"> show your NHS COVID Pass at venues and events.</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7B61CA03" w:rsidR="002D2386"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next meeting </w:t>
      </w:r>
      <w:r w:rsidR="00CF72B4">
        <w:rPr>
          <w:rFonts w:ascii="Arial" w:eastAsia="Times New Roman" w:hAnsi="Arial" w:cs="Arial"/>
          <w:color w:val="000000"/>
          <w:kern w:val="28"/>
          <w:sz w:val="24"/>
          <w:szCs w:val="24"/>
          <w:lang w:eastAsia="en-GB"/>
          <w14:cntxtAlts/>
        </w:rPr>
        <w:t>will be in early October 2022. We welcome new members and are keen to start a Young Person group so please email us if you are interested in joining.</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9D56C6"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9D56C6"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lastRenderedPageBreak/>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23"/>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B11C4"/>
    <w:rsid w:val="0015037D"/>
    <w:rsid w:val="0019489B"/>
    <w:rsid w:val="001B73C1"/>
    <w:rsid w:val="001C020F"/>
    <w:rsid w:val="002559D6"/>
    <w:rsid w:val="002D2386"/>
    <w:rsid w:val="00347150"/>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5BA2"/>
    <w:rsid w:val="008C6660"/>
    <w:rsid w:val="008E1C52"/>
    <w:rsid w:val="00973F3A"/>
    <w:rsid w:val="009D56C6"/>
    <w:rsid w:val="009F38C3"/>
    <w:rsid w:val="00A53F29"/>
    <w:rsid w:val="00A658A9"/>
    <w:rsid w:val="00A704EB"/>
    <w:rsid w:val="00A719A4"/>
    <w:rsid w:val="00AB4415"/>
    <w:rsid w:val="00B2301C"/>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ewell.linkwell@nhs.net" TargetMode="External"/><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3" Type="http://schemas.openxmlformats.org/officeDocument/2006/relationships/settings" Target="settings.xml"/><Relationship Id="rId21" Type="http://schemas.openxmlformats.org/officeDocument/2006/relationships/hyperlink" Target="http://www.thegoodgrieftrust.org" TargetMode="External"/><Relationship Id="rId7" Type="http://schemas.openxmlformats.org/officeDocument/2006/relationships/hyperlink" Target="http://www.thelondonroadsurgery.co.uk" TargetMode="Externa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samaritans.org" TargetMode="External"/><Relationship Id="rId20" Type="http://schemas.openxmlformats.org/officeDocument/2006/relationships/hyperlink" Target="mailto:livewell.linkwell@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watchessex.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maritans.org/how-we-can-help/contact-samaritan/" TargetMode="External"/><Relationship Id="rId23" Type="http://schemas.openxmlformats.org/officeDocument/2006/relationships/footer" Target="footer1.xml"/><Relationship Id="rId10" Type="http://schemas.openxmlformats.org/officeDocument/2006/relationships/hyperlink" Target="https://basildonandbrentwoodccg.nhs.uk/" TargetMode="Externa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3</cp:revision>
  <cp:lastPrinted>2021-06-21T14:20:00Z</cp:lastPrinted>
  <dcterms:created xsi:type="dcterms:W3CDTF">2022-08-31T11:33:00Z</dcterms:created>
  <dcterms:modified xsi:type="dcterms:W3CDTF">2022-08-31T11:42:00Z</dcterms:modified>
</cp:coreProperties>
</file>